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31" w:rsidRDefault="00FF7931" w:rsidP="00FF7931">
      <w:pPr>
        <w:pStyle w:val="a7"/>
        <w:jc w:val="center"/>
        <w:rPr>
          <w:rStyle w:val="a6"/>
          <w:rFonts w:ascii="Times New Roman" w:hAnsi="Times New Roman" w:cs="Times New Roman"/>
          <w:b/>
          <w:sz w:val="32"/>
          <w:szCs w:val="40"/>
        </w:rPr>
      </w:pPr>
    </w:p>
    <w:p w:rsidR="00FF7931" w:rsidRDefault="00FF7931" w:rsidP="00FF7931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00B050"/>
          <w:sz w:val="40"/>
          <w:szCs w:val="40"/>
        </w:rPr>
      </w:pPr>
    </w:p>
    <w:p w:rsidR="00FF7931" w:rsidRPr="002C3A5C" w:rsidRDefault="00FF7931" w:rsidP="00FF7931">
      <w:pPr>
        <w:ind w:left="6371" w:firstLine="709"/>
        <w:jc w:val="both"/>
        <w:rPr>
          <w:b/>
        </w:rPr>
      </w:pPr>
      <w:r w:rsidRPr="002C3A5C">
        <w:rPr>
          <w:b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67"/>
        <w:gridCol w:w="2200"/>
        <w:gridCol w:w="3439"/>
      </w:tblGrid>
      <w:tr w:rsidR="00FF7931" w:rsidRPr="002C3A5C" w:rsidTr="007203E0">
        <w:tc>
          <w:tcPr>
            <w:tcW w:w="2237" w:type="pct"/>
            <w:shd w:val="clear" w:color="auto" w:fill="auto"/>
          </w:tcPr>
          <w:p w:rsidR="00FF7931" w:rsidRPr="002C3A5C" w:rsidRDefault="00FF7931" w:rsidP="007203E0">
            <w:pPr>
              <w:jc w:val="both"/>
              <w:rPr>
                <w:b/>
              </w:rPr>
            </w:pPr>
          </w:p>
          <w:p w:rsidR="00FF7931" w:rsidRPr="002C3A5C" w:rsidRDefault="00FF7931" w:rsidP="007203E0">
            <w:pPr>
              <w:jc w:val="both"/>
              <w:rPr>
                <w:b/>
              </w:rPr>
            </w:pPr>
            <w:r w:rsidRPr="002C3A5C">
              <w:rPr>
                <w:b/>
              </w:rPr>
              <w:t>Руководител</w:t>
            </w:r>
            <w:r>
              <w:rPr>
                <w:b/>
              </w:rPr>
              <w:t>ь</w:t>
            </w:r>
            <w:r w:rsidRPr="002C3A5C">
              <w:rPr>
                <w:b/>
              </w:rPr>
              <w:t>:</w:t>
            </w:r>
          </w:p>
          <w:p w:rsidR="00FF7931" w:rsidRPr="002C3A5C" w:rsidRDefault="00FF7931" w:rsidP="007203E0">
            <w:pPr>
              <w:jc w:val="both"/>
            </w:pPr>
          </w:p>
          <w:p w:rsidR="00FF7931" w:rsidRPr="002C3A5C" w:rsidRDefault="00FF7931" w:rsidP="007203E0">
            <w:pPr>
              <w:jc w:val="both"/>
            </w:pPr>
            <w:r w:rsidRPr="002C3A5C">
              <w:t>Главный врач Филиала ФБУЗ «Центр гигиены и эпидемиологии» в г. Каменске-Уральском, Каменском районе, Сухоложском и Богдановичском районах»</w:t>
            </w:r>
          </w:p>
        </w:tc>
        <w:tc>
          <w:tcPr>
            <w:tcW w:w="1078" w:type="pct"/>
            <w:shd w:val="clear" w:color="auto" w:fill="auto"/>
          </w:tcPr>
          <w:p w:rsidR="00FF7931" w:rsidRPr="002C3A5C" w:rsidRDefault="00FF7931" w:rsidP="007203E0">
            <w:pPr>
              <w:jc w:val="both"/>
              <w:rPr>
                <w:b/>
              </w:rPr>
            </w:pPr>
          </w:p>
          <w:p w:rsidR="00FF7931" w:rsidRPr="002C3A5C" w:rsidRDefault="00FF7931" w:rsidP="007203E0">
            <w:pPr>
              <w:jc w:val="both"/>
              <w:rPr>
                <w:b/>
              </w:rPr>
            </w:pPr>
          </w:p>
          <w:p w:rsidR="00FF7931" w:rsidRPr="002C3A5C" w:rsidRDefault="00FF7931" w:rsidP="007203E0">
            <w:pPr>
              <w:jc w:val="both"/>
              <w:rPr>
                <w:i/>
              </w:rPr>
            </w:pPr>
            <w:r w:rsidRPr="002C3A5C">
              <w:rPr>
                <w:i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FF7931" w:rsidRPr="002C3A5C" w:rsidRDefault="00FF7931" w:rsidP="007203E0">
            <w:pPr>
              <w:jc w:val="both"/>
              <w:rPr>
                <w:b/>
              </w:rPr>
            </w:pPr>
          </w:p>
          <w:p w:rsidR="00FF7931" w:rsidRPr="002C3A5C" w:rsidRDefault="00FF7931" w:rsidP="007203E0">
            <w:pPr>
              <w:pBdr>
                <w:bottom w:val="single" w:sz="6" w:space="1" w:color="auto"/>
              </w:pBdr>
              <w:jc w:val="both"/>
            </w:pPr>
          </w:p>
          <w:p w:rsidR="00FF7931" w:rsidRPr="002C3A5C" w:rsidRDefault="00FF7931" w:rsidP="007203E0">
            <w:pPr>
              <w:pBdr>
                <w:bottom w:val="single" w:sz="6" w:space="1" w:color="auto"/>
              </w:pBdr>
            </w:pPr>
            <w:r>
              <w:t>Тагильцева    Полина Александровна</w:t>
            </w:r>
          </w:p>
          <w:p w:rsidR="00FF7931" w:rsidRPr="002C3A5C" w:rsidRDefault="00FF7931" w:rsidP="007203E0">
            <w:pPr>
              <w:jc w:val="both"/>
              <w:rPr>
                <w:i/>
              </w:rPr>
            </w:pPr>
            <w:r w:rsidRPr="002C3A5C">
              <w:rPr>
                <w:i/>
              </w:rPr>
              <w:t>расшифровка  подписи</w:t>
            </w:r>
          </w:p>
        </w:tc>
      </w:tr>
      <w:tr w:rsidR="00FF7931" w:rsidRPr="002C3A5C" w:rsidTr="007203E0">
        <w:tc>
          <w:tcPr>
            <w:tcW w:w="2237" w:type="pct"/>
            <w:shd w:val="clear" w:color="auto" w:fill="auto"/>
            <w:vAlign w:val="center"/>
          </w:tcPr>
          <w:p w:rsidR="00FF7931" w:rsidRPr="002C3A5C" w:rsidRDefault="00FF7931" w:rsidP="007203E0">
            <w:pPr>
              <w:jc w:val="both"/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FF7931" w:rsidRPr="002C3A5C" w:rsidRDefault="00FF7931" w:rsidP="007203E0">
            <w:pPr>
              <w:jc w:val="both"/>
              <w:rPr>
                <w:i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FF7931" w:rsidRPr="002C3A5C" w:rsidRDefault="00FF7931" w:rsidP="007203E0">
            <w:pPr>
              <w:jc w:val="both"/>
              <w:rPr>
                <w:i/>
              </w:rPr>
            </w:pPr>
          </w:p>
        </w:tc>
      </w:tr>
      <w:tr w:rsidR="00FF7931" w:rsidRPr="002C3A5C" w:rsidTr="007203E0">
        <w:tc>
          <w:tcPr>
            <w:tcW w:w="2237" w:type="pct"/>
            <w:shd w:val="clear" w:color="auto" w:fill="auto"/>
          </w:tcPr>
          <w:p w:rsidR="00FF7931" w:rsidRPr="002C3A5C" w:rsidRDefault="00FF7931" w:rsidP="007203E0">
            <w:pPr>
              <w:jc w:val="both"/>
              <w:rPr>
                <w:b/>
              </w:rPr>
            </w:pPr>
          </w:p>
          <w:p w:rsidR="00FF7931" w:rsidRPr="002C3A5C" w:rsidRDefault="00FF7931" w:rsidP="007203E0">
            <w:pPr>
              <w:jc w:val="both"/>
            </w:pPr>
            <w:r w:rsidRPr="002C3A5C">
              <w:rPr>
                <w:b/>
              </w:rPr>
              <w:t xml:space="preserve">Исполнитель: </w:t>
            </w:r>
            <w:r w:rsidRPr="002C3A5C">
              <w:t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Сухоложском и Богдановичском районах»</w:t>
            </w:r>
          </w:p>
          <w:p w:rsidR="00FF7931" w:rsidRPr="002C3A5C" w:rsidRDefault="00FF7931" w:rsidP="007203E0">
            <w:pPr>
              <w:jc w:val="both"/>
            </w:pPr>
          </w:p>
          <w:p w:rsidR="00FF7931" w:rsidRPr="002C3A5C" w:rsidRDefault="00FF7931" w:rsidP="007203E0">
            <w:pPr>
              <w:jc w:val="both"/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FF7931" w:rsidRPr="002C3A5C" w:rsidRDefault="00FF7931" w:rsidP="007203E0">
            <w:pPr>
              <w:jc w:val="both"/>
            </w:pPr>
            <w:r w:rsidRPr="002C3A5C"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FF7931" w:rsidRDefault="00FF7931" w:rsidP="007203E0">
            <w:pPr>
              <w:jc w:val="both"/>
              <w:rPr>
                <w:color w:val="000000"/>
              </w:rPr>
            </w:pPr>
            <w:r w:rsidRPr="002C3A5C">
              <w:t xml:space="preserve">                 тел. 8(3439)</w:t>
            </w:r>
            <w:r w:rsidRPr="002C3A5C">
              <w:rPr>
                <w:color w:val="000000"/>
              </w:rPr>
              <w:t xml:space="preserve"> 37-08-06</w:t>
            </w:r>
          </w:p>
          <w:p w:rsidR="00F45B63" w:rsidRPr="00F45B63" w:rsidRDefault="00F45B63" w:rsidP="007203E0">
            <w:pPr>
              <w:jc w:val="both"/>
            </w:pPr>
            <w:r>
              <w:rPr>
                <w:b/>
              </w:rPr>
              <w:t xml:space="preserve">                 </w:t>
            </w:r>
            <w:r w:rsidRPr="00F45B63">
              <w:t xml:space="preserve">06.05.2026 г. </w:t>
            </w:r>
          </w:p>
        </w:tc>
      </w:tr>
    </w:tbl>
    <w:p w:rsidR="00FF7931" w:rsidRDefault="00FF7931" w:rsidP="00FF7931">
      <w:pPr>
        <w:jc w:val="both"/>
      </w:pPr>
      <w:r w:rsidRPr="002C3A5C">
        <w:t xml:space="preserve">                                                                                                                              </w:t>
      </w:r>
      <w:r w:rsidRPr="002C3A5C">
        <w:tab/>
      </w:r>
      <w:r w:rsidRPr="002C3A5C">
        <w:tab/>
        <w:t xml:space="preserve"> </w:t>
      </w:r>
    </w:p>
    <w:p w:rsidR="00FF7931" w:rsidRDefault="00FF7931" w:rsidP="00FF7931">
      <w:pPr>
        <w:pStyle w:val="a7"/>
        <w:jc w:val="center"/>
        <w:rPr>
          <w:rStyle w:val="a6"/>
          <w:rFonts w:ascii="Times New Roman" w:hAnsi="Times New Roman" w:cs="Times New Roman"/>
          <w:b/>
          <w:sz w:val="32"/>
          <w:szCs w:val="40"/>
        </w:rPr>
      </w:pPr>
    </w:p>
    <w:p w:rsidR="00FF7931" w:rsidRDefault="00FF7931" w:rsidP="00FF7931">
      <w:pPr>
        <w:jc w:val="center"/>
        <w:rPr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7931">
        <w:rPr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потребителю</w:t>
      </w:r>
    </w:p>
    <w:p w:rsidR="00EF1F86" w:rsidRPr="00EF1F86" w:rsidRDefault="00EF1F86" w:rsidP="00FF7931">
      <w:pPr>
        <w:jc w:val="center"/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1F8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 по выбору безопасных игрушек для детей</w:t>
      </w:r>
    </w:p>
    <w:p w:rsidR="00EF1F86" w:rsidRDefault="00EF1F86" w:rsidP="00EF1F86">
      <w:pPr>
        <w:jc w:val="both"/>
      </w:pPr>
    </w:p>
    <w:p w:rsidR="00EF1F86" w:rsidRPr="00EF1F86" w:rsidRDefault="00EF1F86" w:rsidP="00EF1F86">
      <w:pPr>
        <w:ind w:firstLine="708"/>
        <w:jc w:val="both"/>
      </w:pPr>
      <w:r>
        <w:t>А</w:t>
      </w:r>
      <w:r w:rsidRPr="00EF1F86">
        <w:t>ссортимент товаров, предназначенных для детей очень разнообразен и чаще всего, чтобы порадовать детей, выбирают игрушки. Для того, чтобы игрушка принесла ребенку только радость, была безопасной для его здоровья, следует учесть следующие рекомендации</w:t>
      </w:r>
      <w:r>
        <w:t>:</w:t>
      </w:r>
    </w:p>
    <w:p w:rsidR="00EF1F86" w:rsidRDefault="00EF1F86" w:rsidP="00EF1F86">
      <w:pPr>
        <w:jc w:val="both"/>
      </w:pPr>
      <w:r>
        <w:t>-</w:t>
      </w:r>
      <w:r>
        <w:tab/>
        <w:t>Пр</w:t>
      </w:r>
      <w:r w:rsidRPr="00EF1F86">
        <w:t>иобретать игрушку для ребенка нужно только в местах организованной торговли (магазины, супермаркет</w:t>
      </w:r>
      <w:r>
        <w:t>ы, официальные рынки и ярмарки);</w:t>
      </w:r>
    </w:p>
    <w:p w:rsidR="00EF1F86" w:rsidRDefault="00EF1F86" w:rsidP="00EF1F86">
      <w:pPr>
        <w:jc w:val="both"/>
      </w:pPr>
      <w:r>
        <w:t xml:space="preserve">-      </w:t>
      </w:r>
      <w:r w:rsidRPr="00F45B63">
        <w:rPr>
          <w:u w:val="single"/>
        </w:rPr>
        <w:t>Игрушка обязательно должна иметь этикетку, содержащую информацию о наименовании игрушки, страны, где она изготовлена, местонахождении изготовителя и его товарном знаке,</w:t>
      </w:r>
      <w:r w:rsidRPr="00EF1F86">
        <w:t xml:space="preserve"> минимальном возрасте ребенка, для которого предназначена игрушка, способах ухода за игрушкой, дате изготовления, сроке службы и условиях хранения. На игрушке для детей до 3-х лет на этикетке должна быть информация об осно</w:t>
      </w:r>
      <w:bookmarkStart w:id="0" w:name="_GoBack"/>
      <w:bookmarkEnd w:id="0"/>
      <w:r w:rsidRPr="00EF1F86">
        <w:t>вном конструкционном материале, из которого она изготовлена</w:t>
      </w:r>
      <w:r>
        <w:t>;</w:t>
      </w:r>
    </w:p>
    <w:p w:rsidR="00EF1F86" w:rsidRPr="00EF1F86" w:rsidRDefault="00EF1F86" w:rsidP="00EF1F86">
      <w:pPr>
        <w:jc w:val="both"/>
      </w:pPr>
      <w:r>
        <w:t>-</w:t>
      </w:r>
      <w:r>
        <w:tab/>
      </w:r>
      <w:r w:rsidRPr="00EF1F86">
        <w:t>Следует обратить внимание на наличие предупредительных надписей, которые могут указывать на возможность использования игрушки только в присутствии взрослых, на ограничение использования игрушки по возрасту. Вся информация, представленная на этикетке, должна быть легко читаемой и на русском языке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Подтверждением, того что игрушка соответствует требованиям по качеству и безопасности, является наличие на этикетке единого знака обращения продукции на территории стран-участниц Евразийского экономического союза (знак ЕАС)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Игрушка должна быть без острых выступающих частей, заусенцев и острых углов, о которые ребёнок может пораниться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Важно, чтобы игрушка не имела стойкого неприятного запаха. Его наличие означает, что она изготовлена из «токсичных» материалов и является небезопасной для ребенка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Звук, издаваемый игрушкой, не должен раздражать слух и пугать ребёнка. Перед покупкой игрушки с музыкальным сопровождением, прослушайте все мелодии и убедитесь в том, что ребенок не испугается. Кроме этого, обратите внимание на громкость звука и возможность его регулировки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Мягкую игрушку, следует выбирать с плотным и хорошо прошитым ворсом, ее наполнитель должен быть без твердых или острых инородных предметов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Маски и шлемы для игры из воздухонепроницаемого материала, полностью покрывающие голову ребенка, должны быть такой конструкции, чтобы исключить риск удушья в результате недостаточной вентиляции</w:t>
      </w:r>
      <w:r>
        <w:t>;</w:t>
      </w:r>
    </w:p>
    <w:p w:rsidR="00EF1F86" w:rsidRPr="00EF1F86" w:rsidRDefault="00EF1F86" w:rsidP="00EF1F86">
      <w:pPr>
        <w:jc w:val="both"/>
      </w:pPr>
      <w:r>
        <w:lastRenderedPageBreak/>
        <w:t>-</w:t>
      </w:r>
      <w:r>
        <w:tab/>
      </w:r>
      <w:r w:rsidRPr="00EF1F86">
        <w:t>Игрушка, внутри которой может поместиться ребенок и представляющая для него замкнутое пространство, должна иметь отверстие для выхода, легко открываемое изнутри, а также поверхность с вентиляционными отверстиями</w:t>
      </w:r>
      <w:r>
        <w:t>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При выборе игрушек для самых маленьких учитывайте, что их вес должен быть не более 100 граммов. Не допускается поверхностное окрашивание и роспись игрушек-погремушек и игрушек, контактирующих со ртом ребенка. Выбирайте плотные и прочные погремушки — это особенно важно, ес</w:t>
      </w:r>
      <w:r>
        <w:t>ли внутри игрушки есть жидкость;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Детям до 3-х лет не следует покупать игрушки из натуральных меха и кожи, древесной коры, а также игрушки, имеющие фарфоровые, стеклянные, бумажные и картонные элементы. Если игрушка содержит в себе гранулы, менее 3-х мм, то гранулы должны б</w:t>
      </w:r>
      <w:r>
        <w:t>ыть во внутреннем чехле игрушки;</w:t>
      </w:r>
    </w:p>
    <w:p w:rsidR="00EF1F86" w:rsidRDefault="00EF1F86" w:rsidP="00EF1F86">
      <w:pPr>
        <w:jc w:val="both"/>
      </w:pPr>
      <w:r>
        <w:t>-</w:t>
      </w:r>
      <w:r>
        <w:tab/>
      </w:r>
      <w:r w:rsidRPr="00EF1F86">
        <w:t>При покупке музыкальных духовых игрушек обратите внимание на места для соприкосновения с губами детей — они должны быть изготовлены материалов, не впитывающих влагу</w:t>
      </w:r>
      <w:r>
        <w:t>;</w:t>
      </w:r>
    </w:p>
    <w:p w:rsidR="00EF1F86" w:rsidRPr="00EF1F86" w:rsidRDefault="00EF1F86" w:rsidP="00EF1F86">
      <w:pPr>
        <w:jc w:val="both"/>
      </w:pPr>
      <w:r>
        <w:t>-</w:t>
      </w:r>
      <w:r>
        <w:tab/>
      </w:r>
      <w:r w:rsidRPr="00EF1F86">
        <w:t>При покупке игрушек, на которых ребенок может ездить, необходимо проверить их прочность и устойчивость к опрокидыванию. Нужно убедиться, что игрушки с механическим или электрическим приводом, имеющие механизм свободного хода или нейтральное положение коробки передач, имеют тормозное устройство, а игрушки с цепной передачей оборудованы защитными щитками.</w:t>
      </w:r>
    </w:p>
    <w:p w:rsidR="00EF1F86" w:rsidRDefault="00EF1F86" w:rsidP="00EF1F86">
      <w:pPr>
        <w:ind w:firstLine="708"/>
        <w:jc w:val="both"/>
      </w:pPr>
      <w:r w:rsidRPr="00EF1F86">
        <w:t>Выбирайте подарок для ребенка с учетом его пожеланий, предпочтений и интересов, принимая в учет вышеуказанные рекомендации, тогда Вы приобретете качественную, безопасную игрушку и доставите ребенку большую радость.</w:t>
      </w:r>
    </w:p>
    <w:p w:rsidR="00F45B63" w:rsidRPr="00EF1F86" w:rsidRDefault="00F45B63" w:rsidP="00EF1F86">
      <w:pPr>
        <w:ind w:firstLine="708"/>
        <w:jc w:val="both"/>
      </w:pPr>
    </w:p>
    <w:p w:rsidR="00EF1F86" w:rsidRPr="00F45B63" w:rsidRDefault="00EF1F86" w:rsidP="00F45B63">
      <w:pPr>
        <w:ind w:firstLine="708"/>
        <w:jc w:val="both"/>
        <w:rPr>
          <w:b/>
          <w:u w:val="single"/>
        </w:rPr>
      </w:pPr>
      <w:r w:rsidRPr="00F45B63">
        <w:rPr>
          <w:b/>
          <w:u w:val="single"/>
        </w:rPr>
        <w:t>Как правильно выбрать и использовать игровой набор для химических опытов</w:t>
      </w:r>
    </w:p>
    <w:p w:rsidR="00EF1F86" w:rsidRPr="00EF1F86" w:rsidRDefault="00EF1F86" w:rsidP="00F45B63">
      <w:pPr>
        <w:ind w:firstLine="708"/>
        <w:jc w:val="both"/>
      </w:pPr>
      <w:r w:rsidRPr="00EF1F86">
        <w:t>Многим детям нравятся зрелищные химические опыты с изменением цвета реактивов, выделением пара, бурлением, поэтому игровые наборы для проведения химических опытов, используя которые ребенок может сам проводить подобные опыты, представляют для детей особый интерес.</w:t>
      </w:r>
    </w:p>
    <w:p w:rsidR="00EF1F86" w:rsidRPr="00EF1F86" w:rsidRDefault="00EF1F86" w:rsidP="00F45B63">
      <w:pPr>
        <w:ind w:firstLine="708"/>
        <w:jc w:val="both"/>
      </w:pPr>
      <w:r w:rsidRPr="00EF1F86">
        <w:t>Чтобы игровой набор для химических опытов доставил ребенку радость и не причинил вреда для здоровья, необходимо приобретая его соблюдать следующие рекомендации:</w:t>
      </w:r>
      <w:r w:rsidR="00F45B63">
        <w:t xml:space="preserve"> </w:t>
      </w:r>
      <w:r w:rsidRPr="00EF1F86">
        <w:t>1.Приобретать игровой набор для химических опытов нужно только в местах организованной торговли (магазины, супермаркеты, официальные рынки и ярмарки)</w:t>
      </w:r>
      <w:r w:rsidR="00F45B63">
        <w:t xml:space="preserve">;  </w:t>
      </w:r>
      <w:r w:rsidRPr="00EF1F86">
        <w:t>2.Игровые наборы для химических опытов, как правило упакованы в картонные коробки. Обратите внимание на информацию, указанную на ней. Она должна содержать сведения о наименовании набора, стране, где он изготовлен, местонахождении изготовителя и его товарном знаке, минимальном возрасте ребенка, для которого он предназначен, дате изготовления, сроке годности и условиях хранения, составе набора</w:t>
      </w:r>
      <w:r w:rsidR="00F45B63">
        <w:t xml:space="preserve">; </w:t>
      </w:r>
      <w:r w:rsidRPr="00EF1F86">
        <w:t>3. Для подобных наборов рекомендуемый возраст детей старше 8 лет. Кроме того, следует учесть поведенческие особенности ребенка, его способность четко соблюдать инструкции по использованию вещей. Следует обратить внимание на наличие предупредительных надписей, которые могут указывать на возможность использования набора только в присутствии взрослых. Вся информация должна быть легко читаемой и на русском языке</w:t>
      </w:r>
      <w:r w:rsidR="00F45B63">
        <w:t xml:space="preserve">; </w:t>
      </w:r>
      <w:r w:rsidRPr="00EF1F86">
        <w:t>4.</w:t>
      </w:r>
      <w:r w:rsidR="00F45B63">
        <w:t xml:space="preserve"> </w:t>
      </w:r>
      <w:r w:rsidRPr="00EF1F86">
        <w:t>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 Обратите внимание на наличие предупредительных значков</w:t>
      </w:r>
      <w:r w:rsidR="00F45B63">
        <w:t xml:space="preserve">; </w:t>
      </w:r>
      <w:r w:rsidRPr="00EF1F86">
        <w:t>5.</w:t>
      </w:r>
      <w:r w:rsidR="00F45B63">
        <w:t xml:space="preserve"> </w:t>
      </w:r>
      <w:r w:rsidRPr="00EF1F86">
        <w:t>Убедитесь в наличии в составе набора инструкции по проведению опытов.</w:t>
      </w:r>
    </w:p>
    <w:p w:rsidR="00EF1F86" w:rsidRPr="00F45B63" w:rsidRDefault="00EF1F86" w:rsidP="00F45B63">
      <w:pPr>
        <w:ind w:firstLine="708"/>
        <w:jc w:val="both"/>
        <w:rPr>
          <w:u w:val="single"/>
        </w:rPr>
      </w:pPr>
      <w:r w:rsidRPr="00F45B63">
        <w:rPr>
          <w:u w:val="single"/>
        </w:rPr>
        <w:t>Важно помнить, что использовать игровой набор для проведения химических экспериментов ребенку можно только в присутствии взрослых.</w:t>
      </w:r>
    </w:p>
    <w:p w:rsidR="00FF7931" w:rsidRPr="00550AF6" w:rsidRDefault="00FF7931" w:rsidP="00F45B63">
      <w:pPr>
        <w:ind w:firstLine="708"/>
        <w:jc w:val="both"/>
      </w:pPr>
      <w:r>
        <w:t>Д</w:t>
      </w:r>
      <w:r w:rsidRPr="00550AF6">
        <w:t xml:space="preserve">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550AF6">
        <w:rPr>
          <w:b/>
        </w:rPr>
        <w:t>https://кц66.рф/</w:t>
      </w:r>
      <w:r w:rsidRPr="00550AF6">
        <w:t xml:space="preserve"> или по телефону (</w:t>
      </w:r>
      <w:r w:rsidRPr="00550AF6">
        <w:rPr>
          <w:b/>
        </w:rPr>
        <w:t>3439) 37-08-06</w:t>
      </w:r>
      <w:r w:rsidRPr="00550AF6">
        <w:t xml:space="preserve"> филиал ФБУЗ «Центр гигиены и эпидемиологии в Свердловской области в городе Каменске-Уральском, Каменском районе, Сухоложском и Богдановичском районах», либо в общественные организации по защите прав потребителей или иные организации, предоставляющие соответствующие услуги.  </w:t>
      </w:r>
    </w:p>
    <w:p w:rsidR="00FF7931" w:rsidRPr="00550AF6" w:rsidRDefault="00FF7931" w:rsidP="00EF1F86">
      <w:pPr>
        <w:jc w:val="both"/>
      </w:pPr>
    </w:p>
    <w:p w:rsidR="00FF7931" w:rsidRPr="009C00C3" w:rsidRDefault="00FF7931" w:rsidP="00EF1F86">
      <w:pPr>
        <w:jc w:val="both"/>
        <w:rPr>
          <w:b/>
          <w:sz w:val="20"/>
          <w:szCs w:val="20"/>
        </w:rPr>
      </w:pPr>
    </w:p>
    <w:p w:rsidR="006B3FE3" w:rsidRDefault="006B3FE3"/>
    <w:sectPr w:rsidR="006B3FE3" w:rsidSect="00FF7931">
      <w:pgSz w:w="11906" w:h="16838"/>
      <w:pgMar w:top="340" w:right="566" w:bottom="397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20AAA"/>
    <w:multiLevelType w:val="hybridMultilevel"/>
    <w:tmpl w:val="78DAD9FC"/>
    <w:lvl w:ilvl="0" w:tplc="274029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30616B"/>
    <w:multiLevelType w:val="hybridMultilevel"/>
    <w:tmpl w:val="442A55AE"/>
    <w:lvl w:ilvl="0" w:tplc="56B4B43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93"/>
    <w:rsid w:val="00087F93"/>
    <w:rsid w:val="000F3F92"/>
    <w:rsid w:val="004C7971"/>
    <w:rsid w:val="006B3FE3"/>
    <w:rsid w:val="009B69FB"/>
    <w:rsid w:val="00EF1F86"/>
    <w:rsid w:val="00F45B63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C1E4"/>
  <w15:chartTrackingRefBased/>
  <w15:docId w15:val="{C3296543-EB10-4C91-936E-62AF5FD6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9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7931"/>
    <w:pPr>
      <w:ind w:left="720"/>
      <w:contextualSpacing/>
    </w:pPr>
  </w:style>
  <w:style w:type="table" w:styleId="a5">
    <w:name w:val="Table Grid"/>
    <w:basedOn w:val="a1"/>
    <w:rsid w:val="00FF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FF7931"/>
    <w:rPr>
      <w:i/>
      <w:iCs/>
    </w:rPr>
  </w:style>
  <w:style w:type="paragraph" w:styleId="a7">
    <w:name w:val="Title"/>
    <w:basedOn w:val="a"/>
    <w:next w:val="a"/>
    <w:link w:val="a8"/>
    <w:qFormat/>
    <w:rsid w:val="00FF7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FF79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FF7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C79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7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2</cp:revision>
  <cp:lastPrinted>2026-05-05T10:25:00Z</cp:lastPrinted>
  <dcterms:created xsi:type="dcterms:W3CDTF">2026-05-05T10:25:00Z</dcterms:created>
  <dcterms:modified xsi:type="dcterms:W3CDTF">2026-05-05T10:25:00Z</dcterms:modified>
</cp:coreProperties>
</file>